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60" w:rsidRDefault="00D06663" w:rsidP="00987216">
      <w:pPr>
        <w:pStyle w:val="Zkladnodstavec"/>
        <w:spacing w:after="57"/>
        <w:rPr>
          <w:rFonts w:ascii="Akzidenz-Grotesk Pro Bold" w:hAnsi="Akzidenz-Grotesk Pro Bold" w:cs="Akzidenz-Grotesk Pro Bold"/>
          <w:b/>
          <w:bCs/>
          <w:caps/>
          <w:spacing w:val="-6"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7606665" cy="10765790"/>
            <wp:effectExtent l="0" t="0" r="0" b="0"/>
            <wp:wrapNone/>
            <wp:docPr id="2" name="Obrázek 5" descr="ostra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strav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665" cy="1076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760" w:rsidRDefault="00BE5760" w:rsidP="00987216">
      <w:pPr>
        <w:pStyle w:val="Zkladnodstavec"/>
        <w:rPr>
          <w:rFonts w:ascii="Akzidenz-Grotesk Pro Bold" w:hAnsi="Akzidenz-Grotesk Pro Bold" w:cs="Akzidenz-Grotesk Pro Bold"/>
          <w:b/>
          <w:bCs/>
          <w:caps/>
          <w:spacing w:val="-6"/>
          <w:sz w:val="32"/>
          <w:szCs w:val="32"/>
        </w:rPr>
      </w:pPr>
      <w:r>
        <w:rPr>
          <w:rFonts w:ascii="Akzidenz-Grotesk Pro Bold" w:hAnsi="Akzidenz-Grotesk Pro Bold" w:cs="Akzidenz-Grotesk Pro Bold"/>
          <w:b/>
          <w:bCs/>
          <w:caps/>
          <w:spacing w:val="-6"/>
          <w:sz w:val="32"/>
          <w:szCs w:val="32"/>
        </w:rPr>
        <w:t>PŘIHLÁŠKA K ÚČASTI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  <w:r w:rsidRPr="00664ECB">
        <w:rPr>
          <w:rFonts w:ascii="Akzidenz-Grotesk Pro Light" w:hAnsi="Akzidenz-Grotesk Pro Light" w:cs="Akzidenz-Grotesk Pro Light"/>
          <w:sz w:val="20"/>
          <w:szCs w:val="20"/>
        </w:rPr>
        <w:t xml:space="preserve">k rukám Hany SPURNÉ, tel. 596 276 417, 733 531 402, e-mail: </w:t>
      </w:r>
      <w:smartTag w:uri="urn:schemas-microsoft-com:office:smarttags" w:element="PersonName">
        <w:r w:rsidRPr="00664ECB">
          <w:rPr>
            <w:rFonts w:ascii="Akzidenz-Grotesk Pro Light" w:hAnsi="Akzidenz-Grotesk Pro Light" w:cs="Akzidenz-Grotesk Pro Light"/>
            <w:sz w:val="20"/>
            <w:szCs w:val="20"/>
          </w:rPr>
          <w:t>ostravar@ndm.cz</w:t>
        </w:r>
      </w:smartTag>
    </w:p>
    <w:p w:rsidR="00BE5760" w:rsidRDefault="00BE5760" w:rsidP="00987216">
      <w:pPr>
        <w:pStyle w:val="Zkladnodstavec"/>
        <w:rPr>
          <w:rFonts w:ascii="Akzidenz-Grotesk Pro Light" w:hAnsi="Akzidenz-Grotesk Pro Light" w:cs="Akzidenz-Grotesk Pro Light"/>
          <w:sz w:val="16"/>
          <w:szCs w:val="16"/>
        </w:rPr>
      </w:pP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b/>
          <w:sz w:val="16"/>
          <w:szCs w:val="16"/>
        </w:rPr>
      </w:pPr>
    </w:p>
    <w:p w:rsidR="00BE5760" w:rsidRDefault="004B04C1" w:rsidP="00664ECB">
      <w:pPr>
        <w:pStyle w:val="Zkladnodstavec"/>
        <w:jc w:val="center"/>
        <w:rPr>
          <w:rFonts w:ascii="Akzidenz-Grotesk Pro Med CE" w:hAnsi="Akzidenz-Grotesk Pro Med CE" w:cs="Akzidenz-Grotesk Pro Med CE"/>
          <w:b/>
        </w:rPr>
      </w:pPr>
      <w:r>
        <w:rPr>
          <w:rFonts w:ascii="Akzidenz-Grotesk Pro Med CE" w:hAnsi="Akzidenz-Grotesk Pro Med CE" w:cs="Akzidenz-Grotesk Pro Med CE"/>
          <w:b/>
        </w:rPr>
        <w:t>Přihlašuji se k účasti na 20</w:t>
      </w:r>
      <w:r w:rsidR="00BE5760" w:rsidRPr="00664ECB">
        <w:rPr>
          <w:rFonts w:ascii="Akzidenz-Grotesk Pro Med CE" w:hAnsi="Akzidenz-Grotesk Pro Med CE" w:cs="Akzidenz-Grotesk Pro Med CE"/>
          <w:b/>
        </w:rPr>
        <w:t xml:space="preserve">. ročníku Festivalu ostravských činoherních divadel </w:t>
      </w:r>
    </w:p>
    <w:p w:rsidR="00BE5760" w:rsidRDefault="00BE5760" w:rsidP="00A139EF">
      <w:pPr>
        <w:pStyle w:val="Zkladnodstavec"/>
        <w:jc w:val="center"/>
        <w:rPr>
          <w:rFonts w:ascii="Akzidenz-Grotesk Pro Med CE" w:hAnsi="Akzidenz-Grotesk Pro Med CE" w:cs="Akzidenz-Grotesk Pro Med CE"/>
          <w:b/>
        </w:rPr>
      </w:pPr>
      <w:r w:rsidRPr="00664ECB">
        <w:rPr>
          <w:rFonts w:ascii="Akzidenz-Grotesk Pro Med CE" w:hAnsi="Akzidenz-Grotesk Pro Med CE" w:cs="Akzidenz-Grotesk Pro Med CE"/>
          <w:b/>
        </w:rPr>
        <w:t>OST-RA-VAR</w:t>
      </w:r>
      <w:r>
        <w:rPr>
          <w:rFonts w:ascii="Akzidenz-Grotesk Pro Med CE" w:hAnsi="Akzidenz-Grotesk Pro Med CE" w:cs="Akzidenz-Grotesk Pro Med CE"/>
          <w:b/>
        </w:rPr>
        <w:t xml:space="preserve">        </w:t>
      </w:r>
    </w:p>
    <w:p w:rsidR="00BE5760" w:rsidRDefault="004B04C1" w:rsidP="00A139EF">
      <w:pPr>
        <w:pStyle w:val="Zkladnodstavec"/>
        <w:jc w:val="center"/>
        <w:rPr>
          <w:rFonts w:ascii="Akzidenz-Grotesk Pro Med" w:hAnsi="Akzidenz-Grotesk Pro Med" w:cs="Akzidenz-Grotesk Pro Med"/>
          <w:b/>
        </w:rPr>
      </w:pPr>
      <w:r>
        <w:rPr>
          <w:rFonts w:ascii="Akzidenz-Grotesk Pro Med" w:hAnsi="Akzidenz-Grotesk Pro Med" w:cs="Akzidenz-Grotesk Pro Med"/>
          <w:b/>
        </w:rPr>
        <w:t xml:space="preserve">7. prosince </w:t>
      </w:r>
      <w:r w:rsidR="00BE5760">
        <w:rPr>
          <w:rFonts w:ascii="Akzidenz-Grotesk Pro Med" w:hAnsi="Akzidenz-Grotesk Pro Med" w:cs="Akzidenz-Grotesk Pro Med"/>
          <w:b/>
        </w:rPr>
        <w:t xml:space="preserve">– </w:t>
      </w:r>
      <w:r>
        <w:rPr>
          <w:rFonts w:ascii="Akzidenz-Grotesk Pro Med" w:hAnsi="Akzidenz-Grotesk Pro Med" w:cs="Akzidenz-Grotesk Pro Med"/>
          <w:b/>
        </w:rPr>
        <w:t>11. prosince 2016</w:t>
      </w:r>
    </w:p>
    <w:p w:rsidR="00BE5760" w:rsidRDefault="00BE5760" w:rsidP="00163CCF">
      <w:pPr>
        <w:pStyle w:val="Zkladnodstavec"/>
        <w:rPr>
          <w:rFonts w:ascii="Akzidenz-Grotesk Pro Med" w:hAnsi="Akzidenz-Grotesk Pro Med" w:cs="Akzidenz-Grotesk Pro Med"/>
          <w:b/>
          <w:sz w:val="20"/>
          <w:szCs w:val="20"/>
        </w:rPr>
      </w:pPr>
    </w:p>
    <w:p w:rsidR="00BE5760" w:rsidRPr="00163CCF" w:rsidRDefault="00BE5760" w:rsidP="00163CCF">
      <w:pPr>
        <w:pStyle w:val="Zkladnodstavec"/>
        <w:rPr>
          <w:rFonts w:ascii="Akzidenz-Grotesk Pro Med" w:hAnsi="Akzidenz-Grotesk Pro Med" w:cs="Akzidenz-Grotesk Pro Med"/>
          <w:b/>
          <w:color w:val="FF0000"/>
          <w:sz w:val="20"/>
          <w:szCs w:val="20"/>
        </w:rPr>
      </w:pPr>
      <w:r w:rsidRPr="004B04C1">
        <w:rPr>
          <w:rFonts w:ascii="Akzidenz-Grotesk Pro Med" w:hAnsi="Akzidenz-Grotesk Pro Med" w:cs="Akzidenz-Grotesk Pro Med"/>
          <w:b/>
          <w:color w:val="FF0000"/>
          <w:sz w:val="20"/>
          <w:szCs w:val="20"/>
          <w:u w:val="single"/>
        </w:rPr>
        <w:t>Vyplňte čitelně následující údaje</w:t>
      </w:r>
      <w:r w:rsidRPr="00163CCF">
        <w:rPr>
          <w:rFonts w:ascii="Akzidenz-Grotesk Pro Med" w:hAnsi="Akzidenz-Grotesk Pro Med" w:cs="Akzidenz-Grotesk Pro Med"/>
          <w:b/>
          <w:color w:val="FF0000"/>
          <w:sz w:val="20"/>
          <w:szCs w:val="20"/>
        </w:rPr>
        <w:t>:</w:t>
      </w:r>
    </w:p>
    <w:p w:rsidR="00BE5760" w:rsidRPr="00664ECB" w:rsidRDefault="00BE5760" w:rsidP="00664ECB">
      <w:pPr>
        <w:pStyle w:val="Zkladnodstavec"/>
        <w:jc w:val="center"/>
        <w:rPr>
          <w:rFonts w:ascii="Akzidenz-Grotesk Pro Med" w:hAnsi="Akzidenz-Grotesk Pro Med" w:cs="Akzidenz-Grotesk Pro Med"/>
          <w:b/>
        </w:rPr>
      </w:pPr>
    </w:p>
    <w:p w:rsidR="00BE5760" w:rsidRPr="00664ECB" w:rsidRDefault="00BE5760" w:rsidP="0089607D">
      <w:pPr>
        <w:pStyle w:val="Zkladnodstavec"/>
        <w:tabs>
          <w:tab w:val="left" w:pos="1080"/>
        </w:tabs>
        <w:rPr>
          <w:rFonts w:ascii="Akzidenz-Grotesk Pro Light" w:hAnsi="Akzidenz-Grotesk Pro Light" w:cs="Akzidenz-Grotesk Pro Light"/>
          <w:b/>
          <w:sz w:val="20"/>
          <w:szCs w:val="20"/>
        </w:rPr>
      </w:pPr>
      <w:r w:rsidRPr="00664ECB">
        <w:rPr>
          <w:rFonts w:ascii="Akzidenz-Grotesk Pro Light" w:hAnsi="Akzidenz-Grotesk Pro Light" w:cs="Akzidenz-Grotesk Pro Light"/>
          <w:b/>
          <w:sz w:val="20"/>
          <w:szCs w:val="20"/>
        </w:rPr>
        <w:t xml:space="preserve">Jméno </w:t>
      </w:r>
      <w:r w:rsidRPr="00664ECB">
        <w:rPr>
          <w:rFonts w:ascii="Akzidenz-Grotesk Pro Light" w:hAnsi="Akzidenz-Grotesk Pro Light" w:cs="Akzidenz-Grotesk Pro Light"/>
          <w:b/>
          <w:sz w:val="20"/>
          <w:szCs w:val="20"/>
          <w:u w:val="thick"/>
        </w:rPr>
        <w:t xml:space="preserve">  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b/>
          <w:sz w:val="20"/>
          <w:szCs w:val="20"/>
        </w:rPr>
      </w:pPr>
      <w:r w:rsidRPr="00664ECB">
        <w:rPr>
          <w:rFonts w:ascii="Akzidenz-Grotesk Pro Light CE" w:hAnsi="Akzidenz-Grotesk Pro Light CE" w:cs="Akzidenz-Grotesk Pro Light CE"/>
          <w:b/>
          <w:sz w:val="20"/>
          <w:szCs w:val="20"/>
        </w:rPr>
        <w:t xml:space="preserve">Pracoviště (včetně adresy) </w:t>
      </w:r>
      <w:r w:rsidRPr="00664ECB">
        <w:rPr>
          <w:rFonts w:ascii="Akzidenz-Grotesk Pro Light" w:hAnsi="Akzidenz-Grotesk Pro Light" w:cs="Akzidenz-Grotesk Pro Light"/>
          <w:b/>
          <w:sz w:val="20"/>
          <w:szCs w:val="20"/>
          <w:u w:val="thick"/>
        </w:rPr>
        <w:t xml:space="preserve"> 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b/>
          <w:sz w:val="20"/>
          <w:szCs w:val="20"/>
        </w:rPr>
      </w:pPr>
      <w:r w:rsidRPr="00664ECB">
        <w:rPr>
          <w:rFonts w:ascii="Akzidenz-Grotesk Pro Light CE" w:hAnsi="Akzidenz-Grotesk Pro Light CE" w:cs="Akzidenz-Grotesk Pro Light CE"/>
          <w:b/>
          <w:sz w:val="20"/>
          <w:szCs w:val="20"/>
        </w:rPr>
        <w:t xml:space="preserve">Škola (včetně adresy) </w:t>
      </w:r>
      <w:r w:rsidRPr="00664ECB">
        <w:rPr>
          <w:rFonts w:ascii="Akzidenz-Grotesk Pro Light" w:hAnsi="Akzidenz-Grotesk Pro Light" w:cs="Akzidenz-Grotesk Pro Light"/>
          <w:b/>
          <w:sz w:val="20"/>
          <w:szCs w:val="20"/>
          <w:u w:val="thick"/>
        </w:rPr>
        <w:t xml:space="preserve"> 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b/>
          <w:sz w:val="20"/>
          <w:szCs w:val="20"/>
        </w:rPr>
      </w:pPr>
      <w:r w:rsidRPr="00664ECB">
        <w:rPr>
          <w:rFonts w:ascii="Akzidenz-Grotesk Pro Light CE" w:hAnsi="Akzidenz-Grotesk Pro Light CE" w:cs="Akzidenz-Grotesk Pro Light CE"/>
          <w:b/>
          <w:sz w:val="20"/>
          <w:szCs w:val="20"/>
        </w:rPr>
        <w:t xml:space="preserve">Tel. číslo (mobil) </w:t>
      </w:r>
      <w:r w:rsidRPr="00664ECB">
        <w:rPr>
          <w:rFonts w:ascii="Akzidenz-Grotesk Pro Light" w:hAnsi="Akzidenz-Grotesk Pro Light" w:cs="Akzidenz-Grotesk Pro Light"/>
          <w:b/>
          <w:sz w:val="20"/>
          <w:szCs w:val="20"/>
          <w:u w:val="thick"/>
        </w:rPr>
        <w:t xml:space="preserve">                                                               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b/>
          <w:sz w:val="20"/>
          <w:szCs w:val="20"/>
        </w:rPr>
      </w:pPr>
      <w:r w:rsidRPr="00664ECB">
        <w:rPr>
          <w:rFonts w:ascii="Akzidenz-Grotesk Pro Light" w:hAnsi="Akzidenz-Grotesk Pro Light" w:cs="Akzidenz-Grotesk Pro Light"/>
          <w:b/>
          <w:sz w:val="20"/>
          <w:szCs w:val="20"/>
        </w:rPr>
        <w:t xml:space="preserve">E-mailová adresa </w:t>
      </w:r>
      <w:r w:rsidRPr="00664ECB">
        <w:rPr>
          <w:rFonts w:ascii="Akzidenz-Grotesk Pro Light" w:hAnsi="Akzidenz-Grotesk Pro Light" w:cs="Akzidenz-Grotesk Pro Light"/>
          <w:b/>
          <w:sz w:val="20"/>
          <w:szCs w:val="20"/>
          <w:u w:val="thick"/>
        </w:rPr>
        <w:t xml:space="preserve"> 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  <w:u w:val="thick"/>
        </w:rPr>
      </w:pPr>
      <w:r>
        <w:rPr>
          <w:rFonts w:ascii="Akzidenz-Grotesk Pro Light CE" w:hAnsi="Akzidenz-Grotesk Pro Light CE" w:cs="Akzidenz-Grotesk Pro Light CE"/>
          <w:b/>
          <w:sz w:val="20"/>
          <w:szCs w:val="20"/>
        </w:rPr>
        <w:t>Zú</w:t>
      </w:r>
      <w:r w:rsidRPr="00664ECB">
        <w:rPr>
          <w:rFonts w:ascii="Akzidenz-Grotesk Pro Light CE" w:hAnsi="Akzidenz-Grotesk Pro Light CE" w:cs="Akzidenz-Grotesk Pro Light CE"/>
          <w:b/>
          <w:sz w:val="20"/>
          <w:szCs w:val="20"/>
        </w:rPr>
        <w:t>častním se festivalu*</w:t>
      </w:r>
      <w:r w:rsidR="004B04C1">
        <w:rPr>
          <w:rFonts w:ascii="Akzidenz-Grotesk Pro Light CE" w:hAnsi="Akzidenz-Grotesk Pro Light CE" w:cs="Akzidenz-Grotesk Pro Light CE"/>
          <w:sz w:val="20"/>
          <w:szCs w:val="20"/>
        </w:rPr>
        <w:t xml:space="preserve">              7. 12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 xml:space="preserve">.       </w:t>
      </w:r>
      <w:r w:rsidR="004B04C1">
        <w:rPr>
          <w:rFonts w:ascii="Akzidenz-Grotesk Pro Light" w:hAnsi="Akzidenz-Grotesk Pro Light" w:cs="Akzidenz-Grotesk Pro Light"/>
          <w:sz w:val="20"/>
          <w:szCs w:val="20"/>
        </w:rPr>
        <w:t xml:space="preserve">        8. 12.                   9. 12.                    10. 12.                    11. 12</w:t>
      </w:r>
      <w:r w:rsidRPr="00664ECB">
        <w:rPr>
          <w:rFonts w:ascii="Akzidenz-Grotesk Pro Light" w:hAnsi="Akzidenz-Grotesk Pro Light" w:cs="Akzidenz-Grotesk Pro Light"/>
          <w:sz w:val="20"/>
          <w:szCs w:val="20"/>
        </w:rPr>
        <w:t xml:space="preserve">.  </w:t>
      </w:r>
      <w:r w:rsidRPr="00D06663">
        <w:rPr>
          <w:rFonts w:ascii="Akzidenz-Grotesk Pro Light" w:hAnsi="Akzidenz-Grotesk Pro Light" w:cs="Akzidenz-Grotesk Pro Light"/>
          <w:outline/>
          <w:sz w:val="20"/>
          <w:szCs w:val="20"/>
        </w:rPr>
        <w:t xml:space="preserve"> </w:t>
      </w:r>
      <w:r w:rsidRPr="00D06663">
        <w:rPr>
          <w:rFonts w:ascii="Akzidenz-Grotesk Pro Light" w:hAnsi="Akzidenz-Grotesk Pro Light" w:cs="Akzidenz-Grotesk Pro Light"/>
          <w:outline/>
          <w:sz w:val="20"/>
          <w:szCs w:val="20"/>
          <w:u w:val="thick"/>
        </w:rPr>
        <w:t xml:space="preserve">                      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  <w:r w:rsidRPr="00664ECB">
        <w:rPr>
          <w:rFonts w:ascii="Akzidenz-Grotesk Pro Light" w:hAnsi="Akzidenz-Grotesk Pro Light" w:cs="Akzidenz-Grotesk Pro Light"/>
          <w:b/>
          <w:sz w:val="20"/>
          <w:szCs w:val="20"/>
        </w:rPr>
        <w:t>Žádám o ubytování*</w:t>
      </w:r>
      <w:r>
        <w:rPr>
          <w:rFonts w:ascii="Akzidenz-Grotesk Pro Light" w:hAnsi="Akzidenz-Grotesk Pro Light" w:cs="Akzidenz-Grotesk Pro Light"/>
          <w:sz w:val="20"/>
          <w:szCs w:val="20"/>
        </w:rPr>
        <w:t xml:space="preserve">     z</w:t>
      </w:r>
      <w:r w:rsidR="004B04C1">
        <w:rPr>
          <w:rFonts w:ascii="Akzidenz-Grotesk Pro Light" w:hAnsi="Akzidenz-Grotesk Pro Light" w:cs="Akzidenz-Grotesk Pro Light"/>
          <w:sz w:val="20"/>
          <w:szCs w:val="20"/>
        </w:rPr>
        <w:t>e  7. na 8. 12.     z 8. na 9. 12</w:t>
      </w:r>
      <w:r w:rsidRPr="00664ECB">
        <w:rPr>
          <w:rFonts w:ascii="Akzidenz-Grotesk Pro Light" w:hAnsi="Akzidenz-Grotesk Pro Light" w:cs="Akzidenz-Grotesk Pro Light"/>
          <w:sz w:val="20"/>
          <w:szCs w:val="20"/>
        </w:rPr>
        <w:t>.</w:t>
      </w:r>
      <w:r w:rsidRPr="00D06663">
        <w:rPr>
          <w:rFonts w:ascii="Akzidenz-Grotesk Pro Light" w:hAnsi="Akzidenz-Grotesk Pro Light" w:cs="Akzidenz-Grotesk Pro Light"/>
          <w:outline/>
          <w:sz w:val="20"/>
          <w:szCs w:val="20"/>
        </w:rPr>
        <w:t xml:space="preserve">     </w:t>
      </w:r>
      <w:r w:rsidR="004B04C1">
        <w:rPr>
          <w:rFonts w:ascii="Akzidenz-Grotesk Pro Light" w:hAnsi="Akzidenz-Grotesk Pro Light" w:cs="Akzidenz-Grotesk Pro Light"/>
          <w:sz w:val="20"/>
          <w:szCs w:val="20"/>
        </w:rPr>
        <w:t xml:space="preserve">z 9. </w:t>
      </w:r>
      <w:r w:rsidRPr="00664ECB">
        <w:rPr>
          <w:rFonts w:ascii="Akzidenz-Grotesk Pro Light" w:hAnsi="Akzidenz-Grotesk Pro Light" w:cs="Akzidenz-Grotesk Pro Light"/>
          <w:sz w:val="20"/>
          <w:szCs w:val="20"/>
        </w:rPr>
        <w:t>na</w:t>
      </w:r>
      <w:r w:rsidR="004B04C1">
        <w:rPr>
          <w:rFonts w:ascii="Akzidenz-Grotesk Pro Light" w:hAnsi="Akzidenz-Grotesk Pro Light" w:cs="Akzidenz-Grotesk Pro Light"/>
          <w:sz w:val="20"/>
          <w:szCs w:val="20"/>
        </w:rPr>
        <w:t xml:space="preserve"> 10. 12</w:t>
      </w:r>
      <w:r>
        <w:rPr>
          <w:rFonts w:ascii="Akzidenz-Grotesk Pro Light" w:hAnsi="Akzidenz-Grotesk Pro Light" w:cs="Akzidenz-Grotesk Pro Light"/>
          <w:sz w:val="20"/>
          <w:szCs w:val="20"/>
        </w:rPr>
        <w:t>.</w:t>
      </w:r>
      <w:r w:rsidRPr="00664ECB">
        <w:rPr>
          <w:rFonts w:ascii="Akzidenz-Grotesk Pro Light" w:hAnsi="Akzidenz-Grotesk Pro Light" w:cs="Akzidenz-Grotesk Pro Light"/>
          <w:sz w:val="20"/>
          <w:szCs w:val="20"/>
        </w:rPr>
        <w:t xml:space="preserve"> </w:t>
      </w:r>
      <w:r w:rsidR="004B04C1">
        <w:rPr>
          <w:rFonts w:ascii="Akzidenz-Grotesk Pro Light" w:hAnsi="Akzidenz-Grotesk Pro Light" w:cs="Akzidenz-Grotesk Pro Light"/>
          <w:sz w:val="20"/>
          <w:szCs w:val="20"/>
        </w:rPr>
        <w:t xml:space="preserve">    z 10. na 11. 12</w:t>
      </w:r>
      <w:r w:rsidRPr="00664ECB">
        <w:rPr>
          <w:rFonts w:ascii="Akzidenz-Grotesk Pro Light" w:hAnsi="Akzidenz-Grotesk Pro Light" w:cs="Akzidenz-Grotesk Pro Light"/>
          <w:sz w:val="20"/>
          <w:szCs w:val="20"/>
        </w:rPr>
        <w:t>. 201</w:t>
      </w:r>
      <w:r w:rsidR="004B04C1">
        <w:rPr>
          <w:rFonts w:ascii="Akzidenz-Grotesk Pro Light" w:hAnsi="Akzidenz-Grotesk Pro Light" w:cs="Akzidenz-Grotesk Pro Light"/>
          <w:sz w:val="20"/>
          <w:szCs w:val="20"/>
        </w:rPr>
        <w:t>6</w:t>
      </w:r>
      <w:r w:rsidRPr="00D06663">
        <w:rPr>
          <w:rFonts w:ascii="Akzidenz-Grotesk Pro Light" w:hAnsi="Akzidenz-Grotesk Pro Light" w:cs="Akzidenz-Grotesk Pro Light"/>
          <w:outline/>
          <w:sz w:val="20"/>
          <w:szCs w:val="20"/>
        </w:rPr>
        <w:t xml:space="preserve">                    </w:t>
      </w:r>
      <w:r w:rsidRPr="00664ECB">
        <w:rPr>
          <w:rFonts w:ascii="Akzidenz-Grotesk Pro Light" w:hAnsi="Akzidenz-Grotesk Pro Light" w:cs="Akzidenz-Grotesk Pro Light"/>
          <w:sz w:val="20"/>
          <w:szCs w:val="20"/>
        </w:rPr>
        <w:t xml:space="preserve">                       </w:t>
      </w:r>
      <w:r w:rsidRPr="00D06663">
        <w:rPr>
          <w:rFonts w:ascii="Akzidenz-Grotesk Pro Light" w:hAnsi="Akzidenz-Grotesk Pro Light" w:cs="Akzidenz-Grotesk Pro Light"/>
          <w:outline/>
          <w:sz w:val="20"/>
          <w:szCs w:val="20"/>
          <w:u w:val="thick"/>
        </w:rPr>
        <w:t xml:space="preserve">                       </w:t>
      </w:r>
      <w:r w:rsidRPr="00D06663">
        <w:rPr>
          <w:rFonts w:ascii="Akzidenz-Grotesk Pro Light" w:hAnsi="Akzidenz-Grotesk Pro Light" w:cs="Akzidenz-Grotesk Pro Light"/>
          <w:outline/>
          <w:sz w:val="20"/>
          <w:szCs w:val="20"/>
        </w:rPr>
        <w:t xml:space="preserve"> 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  <w:r w:rsidRPr="00664ECB">
        <w:rPr>
          <w:rFonts w:ascii="Akzidenz-Grotesk Pro Light" w:hAnsi="Akzidenz-Grotesk Pro Light" w:cs="Akzidenz-Grotesk Pro Light"/>
          <w:sz w:val="20"/>
          <w:szCs w:val="20"/>
        </w:rPr>
        <w:tab/>
      </w:r>
      <w:r w:rsidRPr="00664ECB">
        <w:rPr>
          <w:rFonts w:ascii="Akzidenz-Grotesk Pro Light" w:hAnsi="Akzidenz-Grotesk Pro Light" w:cs="Akzidenz-Grotesk Pro Light"/>
          <w:sz w:val="20"/>
          <w:szCs w:val="20"/>
        </w:rPr>
        <w:tab/>
      </w:r>
      <w:r w:rsidRPr="00664ECB">
        <w:rPr>
          <w:rFonts w:ascii="Akzidenz-Grotesk Pro Light" w:hAnsi="Akzidenz-Grotesk Pro Light" w:cs="Akzidenz-Grotesk Pro Light"/>
          <w:sz w:val="20"/>
          <w:szCs w:val="20"/>
        </w:rPr>
        <w:tab/>
      </w:r>
    </w:p>
    <w:p w:rsidR="00BE5760" w:rsidRPr="0050101F" w:rsidRDefault="00BE5760" w:rsidP="00987216">
      <w:pPr>
        <w:pStyle w:val="Zkladnodstavec"/>
        <w:rPr>
          <w:rFonts w:ascii="Akzidenz-Grotesk Pro Light" w:hAnsi="Akzidenz-Grotesk Pro Light" w:cs="Akzidenz-Grotesk Pro Light"/>
          <w:b/>
          <w:sz w:val="20"/>
          <w:szCs w:val="20"/>
        </w:rPr>
      </w:pPr>
      <w:r w:rsidRPr="00664ECB">
        <w:rPr>
          <w:rFonts w:ascii="Akzidenz-Grotesk Pro Light CE" w:hAnsi="Akzidenz-Grotesk Pro Light CE" w:cs="Akzidenz-Grotesk Pro Light CE"/>
          <w:b/>
          <w:sz w:val="20"/>
          <w:szCs w:val="20"/>
        </w:rPr>
        <w:t>Chtěl-a bych vidět představení *</w:t>
      </w:r>
    </w:p>
    <w:p w:rsidR="00BE5760" w:rsidRDefault="00E17542" w:rsidP="00987216">
      <w:pPr>
        <w:pStyle w:val="Zkladnodstavec"/>
        <w:rPr>
          <w:rFonts w:ascii="Akzidenz-Grotesk Pro Light" w:hAnsi="Akzidenz-Grotesk Pro Light" w:cs="Akzidenz-Grotesk Pro Light"/>
          <w:b/>
          <w:sz w:val="20"/>
          <w:szCs w:val="20"/>
        </w:rPr>
      </w:pPr>
      <w:r>
        <w:rPr>
          <w:rFonts w:ascii="Akzidenz-Grotesk Pro Light CE" w:hAnsi="Akzidenz-Grotesk Pro Light CE" w:cs="Akzidenz-Grotesk Pro Light CE"/>
          <w:b/>
          <w:color w:val="0000FF"/>
          <w:sz w:val="20"/>
          <w:szCs w:val="20"/>
        </w:rPr>
        <w:t xml:space="preserve">MUČEDNÍK </w:t>
      </w:r>
      <w:bookmarkStart w:id="0" w:name="_GoBack"/>
      <w:bookmarkEnd w:id="0"/>
      <w:r w:rsidR="00BE5760" w:rsidRPr="00664ECB">
        <w:rPr>
          <w:rFonts w:ascii="Akzidenz-Grotesk Pro Light CE" w:hAnsi="Akzidenz-Grotesk Pro Light CE" w:cs="Akzidenz-Grotesk Pro Light CE"/>
          <w:b/>
          <w:sz w:val="20"/>
          <w:szCs w:val="20"/>
        </w:rPr>
        <w:t xml:space="preserve">ve zkušebně </w:t>
      </w:r>
      <w:r w:rsidR="00BE5760">
        <w:rPr>
          <w:rFonts w:ascii="Akzidenz-Grotesk Pro Light CE" w:hAnsi="Akzidenz-Grotesk Pro Light CE" w:cs="Akzidenz-Grotesk Pro Light CE"/>
          <w:b/>
          <w:sz w:val="20"/>
          <w:szCs w:val="20"/>
        </w:rPr>
        <w:t>DAD /</w:t>
      </w:r>
      <w:r w:rsidR="00BE5760" w:rsidRPr="00A74F44">
        <w:rPr>
          <w:rFonts w:ascii="Akzidenz-Grotesk Pro Light CE" w:hAnsi="Akzidenz-Grotesk Pro Light CE" w:cs="Akzidenz-Grotesk Pro Light CE"/>
          <w:b/>
          <w:sz w:val="20"/>
          <w:szCs w:val="20"/>
        </w:rPr>
        <w:t xml:space="preserve"> </w:t>
      </w:r>
      <w:r w:rsidR="00BE5760">
        <w:rPr>
          <w:rFonts w:ascii="Akzidenz-Grotesk Pro Light CE" w:hAnsi="Akzidenz-Grotesk Pro Light CE" w:cs="Akzidenz-Grotesk Pro Light CE"/>
          <w:b/>
          <w:sz w:val="20"/>
          <w:szCs w:val="20"/>
        </w:rPr>
        <w:t xml:space="preserve">NDM    </w:t>
      </w:r>
      <w:r w:rsidR="00BE5760" w:rsidRPr="00E17542">
        <w:rPr>
          <w:rFonts w:ascii="Akzidenz-Grotesk Pro Light CE" w:hAnsi="Akzidenz-Grotesk Pro Light CE" w:cs="Akzidenz-Grotesk Pro Light CE"/>
          <w:b/>
          <w:color w:val="548DD4" w:themeColor="text2" w:themeTint="99"/>
          <w:sz w:val="20"/>
          <w:szCs w:val="20"/>
        </w:rPr>
        <w:tab/>
      </w:r>
      <w:r w:rsidR="004B04C1" w:rsidRPr="00E17542">
        <w:rPr>
          <w:rFonts w:ascii="Akzidenz-Grotesk Pro Light CE" w:hAnsi="Akzidenz-Grotesk Pro Light CE" w:cs="Akzidenz-Grotesk Pro Light CE"/>
          <w:b/>
          <w:i/>
          <w:color w:val="548DD4" w:themeColor="text2" w:themeTint="99"/>
          <w:sz w:val="20"/>
          <w:szCs w:val="20"/>
        </w:rPr>
        <w:t xml:space="preserve">8. 12. </w:t>
      </w:r>
      <w:r w:rsidR="00BE5760" w:rsidRPr="00E17542">
        <w:rPr>
          <w:rFonts w:ascii="Akzidenz-Grotesk Pro Light CE" w:hAnsi="Akzidenz-Grotesk Pro Light CE" w:cs="Akzidenz-Grotesk Pro Light CE"/>
          <w:b/>
          <w:i/>
          <w:color w:val="548DD4" w:themeColor="text2" w:themeTint="99"/>
          <w:sz w:val="20"/>
          <w:szCs w:val="20"/>
        </w:rPr>
        <w:t>v 16.00</w:t>
      </w:r>
      <w:r w:rsidR="00BE5760" w:rsidRPr="00E17542">
        <w:rPr>
          <w:rFonts w:ascii="Akzidenz-Grotesk Pro Light CE" w:hAnsi="Akzidenz-Grotesk Pro Light CE" w:cs="Akzidenz-Grotesk Pro Light CE"/>
          <w:i/>
          <w:color w:val="548DD4" w:themeColor="text2" w:themeTint="99"/>
          <w:sz w:val="20"/>
          <w:szCs w:val="20"/>
        </w:rPr>
        <w:t xml:space="preserve">    </w:t>
      </w:r>
      <w:r w:rsidR="004B04C1">
        <w:rPr>
          <w:rFonts w:ascii="Akzidenz-Grotesk Pro Light CE" w:hAnsi="Akzidenz-Grotesk Pro Light CE" w:cs="Akzidenz-Grotesk Pro Light CE"/>
          <w:sz w:val="20"/>
          <w:szCs w:val="20"/>
        </w:rPr>
        <w:tab/>
      </w:r>
      <w:r w:rsidR="004B04C1" w:rsidRPr="00E17542">
        <w:rPr>
          <w:rFonts w:ascii="Akzidenz-Grotesk Pro Light" w:hAnsi="Akzidenz-Grotesk Pro Light" w:cs="Akzidenz-Grotesk Pro Light"/>
          <w:b/>
          <w:i/>
          <w:color w:val="00B050"/>
          <w:sz w:val="20"/>
          <w:szCs w:val="20"/>
        </w:rPr>
        <w:t xml:space="preserve">9. 12. </w:t>
      </w:r>
      <w:r w:rsidR="00BE5760" w:rsidRPr="00E17542">
        <w:rPr>
          <w:rFonts w:ascii="Akzidenz-Grotesk Pro Light" w:hAnsi="Akzidenz-Grotesk Pro Light" w:cs="Akzidenz-Grotesk Pro Light"/>
          <w:b/>
          <w:i/>
          <w:color w:val="00B050"/>
          <w:sz w:val="20"/>
          <w:szCs w:val="20"/>
        </w:rPr>
        <w:t>v 10.00</w:t>
      </w:r>
    </w:p>
    <w:p w:rsidR="00BE5760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  <w:r>
        <w:rPr>
          <w:rFonts w:ascii="Akzidenz-Grotesk Pro Light" w:hAnsi="Akzidenz-Grotesk Pro Light" w:cs="Akzidenz-Grotesk Pro Light"/>
          <w:b/>
          <w:sz w:val="20"/>
          <w:szCs w:val="20"/>
        </w:rPr>
        <w:t>Rozhoduje datum na doručení přihlášky.</w:t>
      </w:r>
    </w:p>
    <w:p w:rsidR="00BE5760" w:rsidRPr="00F02164" w:rsidRDefault="00BE5760" w:rsidP="002B699A">
      <w:pPr>
        <w:pStyle w:val="Zkladnodstavec"/>
        <w:rPr>
          <w:rFonts w:ascii="Akzidenz-Grotesk Pro Light" w:hAnsi="Akzidenz-Grotesk Pro Light" w:cs="Akzidenz-Grotesk Pro Light"/>
          <w:b/>
          <w:i/>
          <w:sz w:val="20"/>
          <w:szCs w:val="20"/>
        </w:rPr>
      </w:pPr>
      <w:r w:rsidRPr="00F02164">
        <w:rPr>
          <w:rFonts w:ascii="Akzidenz-Grotesk Pro Light CE" w:hAnsi="Akzidenz-Grotesk Pro Light CE" w:cs="Akzidenz-Grotesk Pro Light CE"/>
          <w:b/>
          <w:i/>
          <w:sz w:val="20"/>
          <w:szCs w:val="20"/>
        </w:rPr>
        <w:t>*Hodící se zatrhněte</w:t>
      </w:r>
    </w:p>
    <w:p w:rsidR="00BE5760" w:rsidRPr="002B699A" w:rsidRDefault="00BE5760" w:rsidP="00987216">
      <w:pPr>
        <w:pStyle w:val="Zkladnodstavec"/>
        <w:rPr>
          <w:rFonts w:ascii="Akzidenz-Grotesk Pro Light" w:hAnsi="Akzidenz-Grotesk Pro Light" w:cs="Akzidenz-Grotesk Pro Light"/>
          <w:color w:val="auto"/>
          <w:sz w:val="20"/>
          <w:szCs w:val="20"/>
        </w:rPr>
      </w:pPr>
      <w:r>
        <w:rPr>
          <w:rFonts w:ascii="Akzidenz-Grotesk Pro Light" w:hAnsi="Akzidenz-Grotesk Pro Light" w:cs="Akzidenz-Grotesk Pro Light"/>
          <w:sz w:val="20"/>
          <w:szCs w:val="20"/>
        </w:rPr>
        <w:t xml:space="preserve">Na </w:t>
      </w:r>
      <w:r w:rsidR="004B04C1">
        <w:rPr>
          <w:rFonts w:ascii="Akzidenz-Grotesk Pro Light" w:eastAsia="Times New Roman" w:hAnsi="Akzidenz-Grotesk Pro Light" w:cs="Akzidenz-Grotesk Pro Light"/>
          <w:sz w:val="20"/>
          <w:szCs w:val="20"/>
        </w:rPr>
        <w:t>souběžná</w:t>
      </w:r>
      <w:r>
        <w:rPr>
          <w:rFonts w:ascii="Akzidenz-Grotesk Pro Light" w:hAnsi="Akzidenz-Grotesk Pro Light" w:cs="Akzidenz-Grotesk Pro Light"/>
          <w:sz w:val="20"/>
          <w:szCs w:val="20"/>
        </w:rPr>
        <w:t xml:space="preserve"> </w:t>
      </w:r>
      <w:r>
        <w:rPr>
          <w:rFonts w:ascii="Akzidenz-Grotesk Pro Light" w:eastAsia="Times New Roman" w:hAnsi="Akzidenz-Grotesk Pro Light" w:cs="Akzidenz-Grotesk Pro Light"/>
          <w:sz w:val="20"/>
          <w:szCs w:val="20"/>
        </w:rPr>
        <w:t>představení</w:t>
      </w:r>
      <w:r>
        <w:rPr>
          <w:rFonts w:ascii="Akzidenz-Grotesk Pro Light" w:hAnsi="Akzidenz-Grotesk Pro Light" w:cs="Akzidenz-Grotesk Pro Light"/>
          <w:sz w:val="20"/>
          <w:szCs w:val="20"/>
        </w:rPr>
        <w:t xml:space="preserve"> </w:t>
      </w:r>
      <w:r>
        <w:rPr>
          <w:rFonts w:ascii="Akzidenz-Grotesk Pro Light" w:hAnsi="Akzidenz-Grotesk Pro Light" w:cs="Akzidenz-Grotesk Pro Light"/>
          <w:color w:val="auto"/>
          <w:sz w:val="20"/>
          <w:szCs w:val="20"/>
        </w:rPr>
        <w:t>bude pro vstup platit festivalová kartička, kterou získáte u akreditace.</w:t>
      </w:r>
    </w:p>
    <w:p w:rsidR="00BE5760" w:rsidRPr="002E0180" w:rsidRDefault="004B04C1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  <w:r>
        <w:rPr>
          <w:rFonts w:ascii="Akzidenz-Grotesk Pro Med CE" w:hAnsi="Akzidenz-Grotesk Pro Med CE" w:cs="Akzidenz-Grotesk Pro Med CE"/>
          <w:sz w:val="20"/>
          <w:szCs w:val="20"/>
        </w:rPr>
        <w:t xml:space="preserve">Upozorňujeme na omezenou kapacitu prostorů Zkušebny v DAD a Staré aréně - </w:t>
      </w:r>
      <w:r w:rsidR="00BE5760">
        <w:rPr>
          <w:rFonts w:ascii="Akzidenz-Grotesk Pro Med CE" w:hAnsi="Akzidenz-Grotesk Pro Med CE" w:cs="Akzidenz-Grotesk Pro Med CE"/>
          <w:sz w:val="20"/>
          <w:szCs w:val="20"/>
        </w:rPr>
        <w:t>52</w:t>
      </w:r>
      <w:r w:rsidR="00BE5760" w:rsidRPr="00664ECB">
        <w:rPr>
          <w:rFonts w:ascii="Akzidenz-Grotesk Pro Med CE" w:hAnsi="Akzidenz-Grotesk Pro Med CE" w:cs="Akzidenz-Grotesk Pro Med CE"/>
          <w:sz w:val="20"/>
          <w:szCs w:val="20"/>
        </w:rPr>
        <w:t xml:space="preserve"> míst</w:t>
      </w:r>
      <w:r w:rsidR="00BE5760">
        <w:rPr>
          <w:rFonts w:ascii="Akzidenz-Grotesk Pro Med CE" w:hAnsi="Akzidenz-Grotesk Pro Med CE" w:cs="Akzidenz-Grotesk Pro Med CE"/>
          <w:sz w:val="20"/>
          <w:szCs w:val="20"/>
        </w:rPr>
        <w:t>a</w:t>
      </w:r>
      <w:r>
        <w:rPr>
          <w:rFonts w:ascii="Akzidenz-Grotesk Pro Med CE" w:hAnsi="Akzidenz-Grotesk Pro Med CE" w:cs="Akzidenz-Grotesk Pro Med CE"/>
          <w:sz w:val="20"/>
          <w:szCs w:val="20"/>
        </w:rPr>
        <w:t>.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</w:p>
    <w:p w:rsidR="00BE5760" w:rsidRPr="00B47D81" w:rsidRDefault="00BE5760" w:rsidP="00664ECB">
      <w:pPr>
        <w:pStyle w:val="Zkladnodstavec"/>
        <w:jc w:val="center"/>
        <w:rPr>
          <w:rFonts w:ascii="Akzidenz-Grotesk Pro Light" w:hAnsi="Akzidenz-Grotesk Pro Light" w:cs="Akzidenz-Grotesk Pro Light"/>
          <w:b/>
          <w:color w:val="FF0000"/>
          <w:sz w:val="20"/>
          <w:szCs w:val="20"/>
        </w:rPr>
      </w:pPr>
      <w:r w:rsidRPr="00B47D81">
        <w:rPr>
          <w:rFonts w:ascii="Akzidenz-Grotesk Pro Med CE" w:hAnsi="Akzidenz-Grotesk Pro Med CE" w:cs="Akzidenz-Grotesk Pro Med CE"/>
          <w:b/>
          <w:color w:val="FF0000"/>
          <w:sz w:val="20"/>
          <w:szCs w:val="20"/>
        </w:rPr>
        <w:t>AKREDITAČNÍ POPLATEK 300,- Kč</w:t>
      </w:r>
    </w:p>
    <w:p w:rsidR="00BE5760" w:rsidRPr="00664ECB" w:rsidRDefault="00BE5760" w:rsidP="00664ECB">
      <w:pPr>
        <w:pStyle w:val="Zkladnodstavec"/>
        <w:jc w:val="center"/>
        <w:rPr>
          <w:rFonts w:ascii="Akzidenz-Grotesk Pro Med" w:hAnsi="Akzidenz-Grotesk Pro Med" w:cs="Akzidenz-Grotesk Pro Med"/>
          <w:b/>
          <w:sz w:val="20"/>
          <w:szCs w:val="20"/>
        </w:rPr>
      </w:pPr>
      <w:r w:rsidRPr="00664ECB">
        <w:rPr>
          <w:rFonts w:ascii="Akzidenz-Grotesk Pro Med CE" w:hAnsi="Akzidenz-Grotesk Pro Med CE" w:cs="Akzidenz-Grotesk Pro Med CE"/>
          <w:b/>
          <w:sz w:val="20"/>
          <w:szCs w:val="20"/>
        </w:rPr>
        <w:t>Tento akreditační poplatek uhradí každý účastník osobně v den příjezdu na akreditačním místě.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  <w:r w:rsidRPr="00664ECB">
        <w:rPr>
          <w:rFonts w:ascii="Arial" w:hAnsi="Arial" w:cs="Arial"/>
          <w:b/>
          <w:bCs/>
          <w:sz w:val="20"/>
          <w:szCs w:val="20"/>
        </w:rPr>
        <w:t>•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 xml:space="preserve"> Po uhrazení akreditačního poplatku </w:t>
      </w:r>
      <w:r>
        <w:rPr>
          <w:rFonts w:ascii="Akzidenz-Grotesk Pro Light CE" w:hAnsi="Akzidenz-Grotesk Pro Light CE" w:cs="Akzidenz-Grotesk Pro Light CE"/>
          <w:sz w:val="20"/>
          <w:szCs w:val="20"/>
        </w:rPr>
        <w:t xml:space="preserve">obdrží každý účastník vstupenky na představení NDM a festivalovou kartičku, která umožní 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>volný vstup na festivalová představení</w:t>
      </w:r>
      <w:r>
        <w:rPr>
          <w:rFonts w:ascii="Akzidenz-Grotesk Pro Light CE" w:hAnsi="Akzidenz-Grotesk Pro Light CE" w:cs="Akzidenz-Grotesk Pro Light CE"/>
          <w:sz w:val="20"/>
          <w:szCs w:val="20"/>
        </w:rPr>
        <w:t xml:space="preserve"> 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>Komorní scény Aréna, Divadla Petra Bezruče</w:t>
      </w:r>
      <w:r>
        <w:rPr>
          <w:rFonts w:ascii="Akzidenz-Grotesk Pro Light CE" w:hAnsi="Akzidenz-Grotesk Pro Light CE" w:cs="Akzidenz-Grotesk Pro Light CE"/>
          <w:sz w:val="20"/>
          <w:szCs w:val="20"/>
        </w:rPr>
        <w:t xml:space="preserve">, Staré arény (vstup 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 xml:space="preserve">je omezen </w:t>
      </w:r>
      <w:r>
        <w:rPr>
          <w:rFonts w:ascii="Akzidenz-Grotesk Pro Light CE" w:hAnsi="Akzidenz-Grotesk Pro Light CE" w:cs="Akzidenz-Grotesk Pro Light CE"/>
          <w:sz w:val="20"/>
          <w:szCs w:val="20"/>
        </w:rPr>
        <w:t xml:space="preserve">pouze kapacitou jednotlivých hledišť) a na 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>semináře</w:t>
      </w:r>
      <w:r>
        <w:rPr>
          <w:rFonts w:ascii="Akzidenz-Grotesk Pro Light CE" w:hAnsi="Akzidenz-Grotesk Pro Light CE" w:cs="Akzidenz-Grotesk Pro Light CE"/>
          <w:sz w:val="20"/>
          <w:szCs w:val="20"/>
        </w:rPr>
        <w:t xml:space="preserve"> a společenský večer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>.</w:t>
      </w:r>
      <w:r w:rsidRPr="00F02164">
        <w:rPr>
          <w:rFonts w:ascii="Akzidenz-Grotesk Pro Light CE" w:hAnsi="Akzidenz-Grotesk Pro Light CE" w:cs="Akzidenz-Grotesk Pro Light CE"/>
          <w:sz w:val="20"/>
          <w:szCs w:val="20"/>
        </w:rPr>
        <w:t xml:space="preserve"> 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  <w:r w:rsidRPr="00664ECB">
        <w:rPr>
          <w:rFonts w:ascii="Arial" w:hAnsi="Arial" w:cs="Arial"/>
          <w:b/>
          <w:bCs/>
          <w:sz w:val="20"/>
          <w:szCs w:val="20"/>
        </w:rPr>
        <w:t>•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 xml:space="preserve"> Veškeré propagační materiály dostanou účastníci festivalu zdarma.</w:t>
      </w:r>
    </w:p>
    <w:p w:rsidR="00BE5760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  <w:r w:rsidRPr="00664ECB">
        <w:rPr>
          <w:rFonts w:ascii="Akzidenz-Grotesk Pro Light" w:hAnsi="Akzidenz-Grotesk Pro Light" w:cs="Akzidenz-Grotesk Pro Light"/>
          <w:sz w:val="20"/>
          <w:szCs w:val="20"/>
        </w:rPr>
        <w:t xml:space="preserve"> 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  <w:r w:rsidRPr="00664ECB">
        <w:rPr>
          <w:rFonts w:ascii="Akzidenz-Grotesk Pro Light" w:hAnsi="Akzidenz-Grotesk Pro Light" w:cs="Akzidenz-Grotesk Pro Light"/>
          <w:sz w:val="20"/>
          <w:szCs w:val="20"/>
        </w:rPr>
        <w:t xml:space="preserve">Vzhledem k velkému zájmu o tuto akci žádáme všechny </w:t>
      </w:r>
      <w:r w:rsidRPr="00664ECB">
        <w:rPr>
          <w:rFonts w:ascii="Akzidenz-Grotesk Pro Med" w:hAnsi="Akzidenz-Grotesk Pro Med" w:cs="Akzidenz-Grotesk Pro Med"/>
          <w:sz w:val="20"/>
          <w:szCs w:val="20"/>
        </w:rPr>
        <w:t>VŠ studenty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 xml:space="preserve">, pro které je festival vzhledem ke studijnímu zaměření určen (viz pozvánka), aby svůj zájem zúčastnit se OST-RA-VARu </w:t>
      </w:r>
      <w:r w:rsidRPr="00664ECB">
        <w:rPr>
          <w:rFonts w:ascii="Akzidenz-Grotesk Pro Med" w:hAnsi="Akzidenz-Grotesk Pro Med" w:cs="Akzidenz-Grotesk Pro Med"/>
          <w:sz w:val="20"/>
          <w:szCs w:val="20"/>
        </w:rPr>
        <w:t>konzultovali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 xml:space="preserve"> s pedagogy příslušné katedry, kteří studentskou účast na festivalu organizují.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  <w:r w:rsidRPr="00664ECB">
        <w:rPr>
          <w:rFonts w:ascii="Akzidenz-Grotesk Pro Med CE" w:hAnsi="Akzidenz-Grotesk Pro Med CE" w:cs="Akzidenz-Grotesk Pro Med CE"/>
          <w:sz w:val="20"/>
          <w:szCs w:val="20"/>
        </w:rPr>
        <w:t>Souhrnně přihlášení studenti mají přednost</w:t>
      </w:r>
      <w:r w:rsidRPr="00664ECB">
        <w:rPr>
          <w:rFonts w:ascii="Akzidenz-Grotesk Pro Light" w:hAnsi="Akzidenz-Grotesk Pro Light" w:cs="Akzidenz-Grotesk Pro Light"/>
          <w:sz w:val="20"/>
          <w:szCs w:val="20"/>
        </w:rPr>
        <w:t>.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>Studenty, kteří se rozhodnou přijet na festival individuálně, upozorňujeme, že ubytovací kapacita i kapaci</w:t>
      </w:r>
      <w:r>
        <w:rPr>
          <w:rFonts w:ascii="Akzidenz-Grotesk Pro Light CE" w:hAnsi="Akzidenz-Grotesk Pro Light CE" w:cs="Akzidenz-Grotesk Pro Light CE"/>
          <w:sz w:val="20"/>
          <w:szCs w:val="20"/>
        </w:rPr>
        <w:t xml:space="preserve">ta hledišť DPB, KSA a Staré arény  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 xml:space="preserve">je omezena. Pro konečné potvrzení účasti rozhoduje naplnění kapacity </w:t>
      </w:r>
      <w:r>
        <w:rPr>
          <w:rFonts w:ascii="Akzidenz-Grotesk Pro Light CE" w:hAnsi="Akzidenz-Grotesk Pro Light CE" w:cs="Akzidenz-Grotesk Pro Light CE"/>
          <w:sz w:val="20"/>
          <w:szCs w:val="20"/>
        </w:rPr>
        <w:t xml:space="preserve">festivalu </w:t>
      </w:r>
      <w:r w:rsidRPr="00664ECB">
        <w:rPr>
          <w:rFonts w:ascii="Akzidenz-Grotesk Pro Light CE" w:hAnsi="Akzidenz-Grotesk Pro Light CE" w:cs="Akzidenz-Grotesk Pro Light CE"/>
          <w:sz w:val="20"/>
          <w:szCs w:val="20"/>
        </w:rPr>
        <w:t>a datum doručení návratky.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</w:p>
    <w:p w:rsidR="00BE5760" w:rsidRPr="00664ECB" w:rsidRDefault="00BE5760" w:rsidP="00987216">
      <w:pPr>
        <w:pStyle w:val="Zkladnodstavec"/>
        <w:rPr>
          <w:rFonts w:ascii="Akzidenz-Grotesk Pro Med" w:hAnsi="Akzidenz-Grotesk Pro Med" w:cs="Akzidenz-Grotesk Pro Med"/>
          <w:sz w:val="20"/>
          <w:szCs w:val="20"/>
        </w:rPr>
      </w:pPr>
      <w:r w:rsidRPr="00664ECB">
        <w:rPr>
          <w:rFonts w:ascii="Akzidenz-Grotesk Pro Med CE" w:hAnsi="Akzidenz-Grotesk Pro Med CE" w:cs="Akzidenz-Grotesk Pro Med CE"/>
          <w:sz w:val="20"/>
          <w:szCs w:val="20"/>
        </w:rPr>
        <w:t>Účastníci si hradí ubytování sami, mimo VŠ studentů a je doprovázejících pedagogů.</w:t>
      </w:r>
    </w:p>
    <w:p w:rsidR="00BE5760" w:rsidRPr="0018137F" w:rsidRDefault="00BE5760" w:rsidP="002E0180">
      <w:pPr>
        <w:pStyle w:val="Zkladnodstavec"/>
        <w:jc w:val="center"/>
        <w:rPr>
          <w:rFonts w:ascii="Akzidenz-Grotesk Pro Med CE" w:hAnsi="Akzidenz-Grotesk Pro Med CE" w:cs="Akzidenz-Grotesk Pro Med CE"/>
          <w:b/>
          <w:caps/>
          <w:color w:val="FF0000"/>
          <w:sz w:val="20"/>
          <w:szCs w:val="20"/>
        </w:rPr>
      </w:pPr>
    </w:p>
    <w:p w:rsidR="00BE5760" w:rsidRPr="0018137F" w:rsidRDefault="00BE5760" w:rsidP="002E0180">
      <w:pPr>
        <w:pStyle w:val="Zkladnodstavec"/>
        <w:jc w:val="center"/>
        <w:rPr>
          <w:rFonts w:ascii="Akzidenz-Grotesk Pro Med" w:hAnsi="Akzidenz-Grotesk Pro Med" w:cs="Akzidenz-Grotesk Pro Med"/>
          <w:b/>
          <w:caps/>
          <w:color w:val="FF0000"/>
          <w:sz w:val="20"/>
          <w:szCs w:val="20"/>
        </w:rPr>
      </w:pPr>
      <w:r>
        <w:rPr>
          <w:rFonts w:ascii="Akzidenz-Grotesk Pro Med CE" w:hAnsi="Akzidenz-Grotesk Pro Med CE" w:cs="Akzidenz-Grotesk Pro Med CE"/>
          <w:b/>
          <w:caps/>
          <w:color w:val="FF0000"/>
          <w:sz w:val="20"/>
          <w:szCs w:val="20"/>
        </w:rPr>
        <w:t xml:space="preserve">VYPLNĚNÉ PŘIHLÁŠKY </w:t>
      </w:r>
      <w:r w:rsidRPr="0018137F">
        <w:rPr>
          <w:rFonts w:ascii="Akzidenz-Grotesk Pro Med CE" w:hAnsi="Akzidenz-Grotesk Pro Med CE" w:cs="Akzidenz-Grotesk Pro Med CE"/>
          <w:b/>
          <w:caps/>
          <w:color w:val="FF0000"/>
          <w:sz w:val="20"/>
          <w:szCs w:val="20"/>
        </w:rPr>
        <w:t>ZAŠLETE ZPĚT NEJPOZDĚJI</w:t>
      </w:r>
      <w:r w:rsidR="004B04C1">
        <w:rPr>
          <w:rFonts w:ascii="Akzidenz-Grotesk Pro Med" w:hAnsi="Akzidenz-Grotesk Pro Med" w:cs="Akzidenz-Grotesk Pro Med"/>
          <w:b/>
          <w:caps/>
          <w:color w:val="FF0000"/>
          <w:sz w:val="20"/>
          <w:szCs w:val="20"/>
        </w:rPr>
        <w:t xml:space="preserve"> DO 20. listopadu 2016</w:t>
      </w:r>
      <w:r w:rsidRPr="0018137F">
        <w:rPr>
          <w:rFonts w:ascii="Akzidenz-Grotesk Pro Med" w:hAnsi="Akzidenz-Grotesk Pro Med" w:cs="Akzidenz-Grotesk Pro Med"/>
          <w:b/>
          <w:caps/>
          <w:color w:val="FF0000"/>
          <w:sz w:val="20"/>
          <w:szCs w:val="20"/>
        </w:rPr>
        <w:t>.</w:t>
      </w: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</w:p>
    <w:p w:rsidR="00BE5760" w:rsidRPr="00664ECB" w:rsidRDefault="00BE5760" w:rsidP="00987216">
      <w:pPr>
        <w:pStyle w:val="Zkladnodstavec"/>
        <w:rPr>
          <w:rFonts w:ascii="Akzidenz-Grotesk Pro Light" w:hAnsi="Akzidenz-Grotesk Pro Light" w:cs="Akzidenz-Grotesk Pro Light"/>
          <w:sz w:val="20"/>
          <w:szCs w:val="20"/>
        </w:rPr>
      </w:pPr>
    </w:p>
    <w:p w:rsidR="00BE5760" w:rsidRPr="00664ECB" w:rsidRDefault="00BE5760">
      <w:pPr>
        <w:rPr>
          <w:sz w:val="20"/>
          <w:szCs w:val="20"/>
        </w:rPr>
      </w:pPr>
    </w:p>
    <w:sectPr w:rsidR="00BE5760" w:rsidRPr="00664ECB" w:rsidSect="00A005FD"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7E9" w:rsidRDefault="005047E9" w:rsidP="00987216">
      <w:pPr>
        <w:spacing w:after="0" w:line="240" w:lineRule="auto"/>
      </w:pPr>
      <w:r>
        <w:separator/>
      </w:r>
    </w:p>
  </w:endnote>
  <w:endnote w:type="continuationSeparator" w:id="0">
    <w:p w:rsidR="005047E9" w:rsidRDefault="005047E9" w:rsidP="0098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zidenz-Grotesk Pro Bold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kzidenz-Grotesk Pro 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kzidenz-Grotesk Pro Med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Akzidenz-Grotesk Pro M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kzidenz-Grotesk Pro Light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7E9" w:rsidRDefault="005047E9" w:rsidP="00987216">
      <w:pPr>
        <w:spacing w:after="0" w:line="240" w:lineRule="auto"/>
      </w:pPr>
      <w:r>
        <w:separator/>
      </w:r>
    </w:p>
  </w:footnote>
  <w:footnote w:type="continuationSeparator" w:id="0">
    <w:p w:rsidR="005047E9" w:rsidRDefault="005047E9" w:rsidP="00987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DF5"/>
    <w:rsid w:val="00146200"/>
    <w:rsid w:val="00160C03"/>
    <w:rsid w:val="00163CCF"/>
    <w:rsid w:val="0018137F"/>
    <w:rsid w:val="001A6092"/>
    <w:rsid w:val="001B2D2E"/>
    <w:rsid w:val="001E5920"/>
    <w:rsid w:val="00217350"/>
    <w:rsid w:val="00227247"/>
    <w:rsid w:val="002B4592"/>
    <w:rsid w:val="002B699A"/>
    <w:rsid w:val="002E0180"/>
    <w:rsid w:val="002E4A22"/>
    <w:rsid w:val="00367EB6"/>
    <w:rsid w:val="003B651C"/>
    <w:rsid w:val="003C3A24"/>
    <w:rsid w:val="003D7418"/>
    <w:rsid w:val="003F292A"/>
    <w:rsid w:val="003F4A0A"/>
    <w:rsid w:val="00481D38"/>
    <w:rsid w:val="00484ADD"/>
    <w:rsid w:val="00493107"/>
    <w:rsid w:val="004B04C1"/>
    <w:rsid w:val="004F0C12"/>
    <w:rsid w:val="0050101F"/>
    <w:rsid w:val="005047E9"/>
    <w:rsid w:val="0057192F"/>
    <w:rsid w:val="005F0AEE"/>
    <w:rsid w:val="005F21F6"/>
    <w:rsid w:val="006371A5"/>
    <w:rsid w:val="00664ECB"/>
    <w:rsid w:val="006B4145"/>
    <w:rsid w:val="006C0C8B"/>
    <w:rsid w:val="006E0697"/>
    <w:rsid w:val="0073241F"/>
    <w:rsid w:val="007A03E6"/>
    <w:rsid w:val="007F51E9"/>
    <w:rsid w:val="007F6AB1"/>
    <w:rsid w:val="0089607D"/>
    <w:rsid w:val="0089747F"/>
    <w:rsid w:val="008C6476"/>
    <w:rsid w:val="00943719"/>
    <w:rsid w:val="0095443F"/>
    <w:rsid w:val="00976D77"/>
    <w:rsid w:val="00985F72"/>
    <w:rsid w:val="00987216"/>
    <w:rsid w:val="009C425E"/>
    <w:rsid w:val="009C6649"/>
    <w:rsid w:val="009F0A58"/>
    <w:rsid w:val="009F465D"/>
    <w:rsid w:val="00A005FD"/>
    <w:rsid w:val="00A0702B"/>
    <w:rsid w:val="00A139EF"/>
    <w:rsid w:val="00A74F44"/>
    <w:rsid w:val="00AA2D50"/>
    <w:rsid w:val="00B25112"/>
    <w:rsid w:val="00B359FE"/>
    <w:rsid w:val="00B47D81"/>
    <w:rsid w:val="00BC0DA1"/>
    <w:rsid w:val="00BD6DF5"/>
    <w:rsid w:val="00BE5760"/>
    <w:rsid w:val="00BF61F4"/>
    <w:rsid w:val="00C17939"/>
    <w:rsid w:val="00C4440B"/>
    <w:rsid w:val="00C72CE5"/>
    <w:rsid w:val="00C82E12"/>
    <w:rsid w:val="00CC0F1E"/>
    <w:rsid w:val="00CF5E57"/>
    <w:rsid w:val="00D06158"/>
    <w:rsid w:val="00D06663"/>
    <w:rsid w:val="00D81217"/>
    <w:rsid w:val="00E17542"/>
    <w:rsid w:val="00E20C72"/>
    <w:rsid w:val="00E27AF4"/>
    <w:rsid w:val="00E60E02"/>
    <w:rsid w:val="00E749A0"/>
    <w:rsid w:val="00E8291D"/>
    <w:rsid w:val="00E82FF5"/>
    <w:rsid w:val="00E902E4"/>
    <w:rsid w:val="00F00164"/>
    <w:rsid w:val="00F02164"/>
    <w:rsid w:val="00F854BE"/>
    <w:rsid w:val="00FC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3E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9872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987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8721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987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8721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8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87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ownloads\N%20&#193;%20V%20R%20A%20T%20K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 Á V R A T K A</Template>
  <TotalTime>0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eliska.novakova</dc:creator>
  <cp:lastModifiedBy>Kadlecová Klára</cp:lastModifiedBy>
  <cp:revision>2</cp:revision>
  <dcterms:created xsi:type="dcterms:W3CDTF">2016-12-05T10:31:00Z</dcterms:created>
  <dcterms:modified xsi:type="dcterms:W3CDTF">2016-12-05T10:31:00Z</dcterms:modified>
</cp:coreProperties>
</file>